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Договор купли – продажи доли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в праве собственности на квартиру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Город 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(число, месяц, год прописью)________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Мы, гр.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ФИО), проживающий(-ая) по адресу: 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Паспорт серия: _____ № ____________, выдан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дату выдачи и наименование органа, его выдавшего)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именуемый(-ая) в дальнейшем «Продавец», с одной стороны, и гр.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ФИО)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проживающий по адресу: ______________________________, паспорт серия: ______№_________, выдан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(дата и наименование органа)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именуемый(-ая) в дальнейшем «Покупатель»,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1. Я, гр.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продавца)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обязуюсь передать в собственность, а я, гр.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покупателя)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обязуюсь принять и оплатить в соответствии с условиями настоящего договора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размер доли, являющейся предметом договора, цифрами и прописью, как указано в приведённом здесь примере)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½ (одну вторую) долю в праве общей собственности на квартиру с кадастровым номером _____, расположенную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этаж)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тип дома: блочного панельного, кирпичного, бревенчатого)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дома, находящуюся по адресу: ____ область, _____ город, _______ улица, ________ дом, квартира № _____, состоящую 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прописью количество комнат)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комнат(-ы) размером общей площади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(цифрами и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кв. м., в том числе жилой площади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(цифрами и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кв. м.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(Технические характеристики квартиры должны соответствовать данным технического учёта, содержащимся в извлечении технического паспорта квартиры или справке бюро технической инвентаризации)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2. Указанная доля в праве общей собственности на квартиру принадлежит Продавцу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(указывается наименование правоустанавливающего документа, например: договора передачи жилья в собственность от 24 мая 1995 г., зарегистрированного в БТИ г. Н-ска, регистрационное удостоверение № 355 от 30.05.95 г.)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что подтверждается Свидетельством о государственной регистрации права в Едином государственном реестре прав 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число, месяц, год)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серия _____ № _____, выданным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указать наименование учреждения юстиции по регистрации прав)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 качестве правоустанавливающего документа может быть указан и иной документ: договор дарения, договор мены, свидетельство о праве на наследство. В любом случае должны быть полностью указаны реквизиты документа, на который даётся ссылка, и данные о его регистрации. Внимание: регистрационное удостоверение БТИ не является правоустанавливающим документом.)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Отчуждаемая доля в праве общей собственности на квартиру даёт право собственнику доли пользоваться одной комнатой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количество комнат и её номер или номера на поэтажном плане)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площадью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цифрами и прописью размер комнаты)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 также местами общего пользования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в зависимости от вариантов):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Вариант 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 соответствии с существующим между собственниками договором о порядке пользования квартирой (если договор заключался в нотариальной форме, то указать его реквизиты, а также ФИО нотариуса и номер по реестру нотариуса, удостоверившего договор).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Вариант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 соответствии со сложившимися между участниками долевой собственности порядком пользования квартирой.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4. Инвентаризационная оценка квартиры составляет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(цифрой и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руб., что подтверждается справкой №____, выданной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дату)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бюро технической инвентаризации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город)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5. Одна вторая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(или иной размер продаваемой доли)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(1/2) доля в праве общей собственности на квартиру продаётся 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(сумма цифрой и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 Стоимость одного квадратного метра составляет 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руб.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Соглашение о цене является существенным условием настоящего договора.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6. Покупатель обязуется в течение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количество дней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дней после государственной регистрации договора уплатить сумму, указанную в п. 5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 в полном объёме.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(Предложенный вариант наиболее предпочтителен. Возможны варианты.)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Вариант 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Расчёт между сторонами произведён полностью до подписания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Вариант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Расчёт между сторонами производится при подписании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7. Покупатель удовлетворён качественным состоянием квартиры, установленным путём внутреннего осмотра квартиры перед заключением данного договора, и не обнаружил при осмотре каких-либо дефектом и недостатков, о которых ему не сообщил Продавец.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8. Одна вторая (1/2) доля в праве общей собственности на указанную квартиру  переходит к Покупателю с момента государственной регистрации перехода права собственности.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9. Риск случайной гибели или повреждения квартиры переходит к Покупателю с момента государственной регистрации сделки в учреждении юстиции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гос. Образования указывается полностью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10. Покупатель участвует в расходах по ремонту и эксплуатации указанной квартиры соразмерно приобретённой доле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11. С содержанием ст. 167, 209, 223, 288, 292, 549 ГК РФ стороны ознакомлены.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12. В соответствии с действующим законодательством существенным условием договора купли-продажи квартиры является перечисление лиц, имеющих право пользования квартирой. В связи с этим можно предложить три варианта редакции данного пункта.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Вариант А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в квартире никто не проживает):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Указанная квартира продаётся свободной от проживания третьих лиц, имеющих в соответствии с законом право пользования данной квартирой.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Вариант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(если в квартире проживают лица, сохраняющие в соответствии с законом право пользования этим жилым помещением (члены семьи продавца или сам продавец) после его приобретения Покупателем, то в соответствии с п. 1 ст. 558 ГК РФ они должны быть указаны в договоре):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В указанной квартире сохраняют право проживания: (перечисляются ФИО лиц, сохраняющих право пользования жилым домом и их права).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Вариант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(если Продавец на момент подписания договора зарегистрирован в квартире, являющейся предметом договора, он может взять на себя дополнительную обязанность в определённый срок сняться с регистрационного учёта. Данное положение применимо только к Продавцу и не может быть применимо к лицам, которые не являются стороной договора).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В указанной квартире зарегистрирован гр. (указать ФИО продавца), который обязуется сняться с регистрационного учёта и освободить её в течение (указать количество дней) дней со дня регистрации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13. До подписания настоящего договора указанная доля в праве общей собственности на квартиру никому не продана, не подарена, не заложена, не обременена правами третьих лиц, в споре и под арестом (запрещением) не состоит. Продавец гарантирует Покупателю, что данный договор не нарушает преимущественного права других участников долевой собственности на покупку продаваемой доли по установленной договором цене.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15.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16. 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17. Настоящий договор может быть расторгнут в установленном законодательством порядке.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18. Настоящий договор составлен в трёх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указать наименование органа полностью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(Количество экземпляров договора устанавливается по соглашению сторон, их может быть как больше, так и меньше чем указано в п. 17. Однако, учитывая, что договор составляется в простой письменной форме, рекомендуется подлинный экземпляр договора оставлять в учреждении юстиции по регистрации прав на недвижимое имущество или ином органе, осуществляющем государственную регистрацию).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